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FFFFFF" w:val="clear"/>
        </w:rPr>
        <w:t xml:space="preserve">Саратовская область укрепила свои позиции в Национальном туристическом рейтинге</w:t>
      </w: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Журнал о внутреннем и въездном туризме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Отдых в России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совместно с Центром информационных коммуникаций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Рейтинг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провели шестое ежегодное исследование, посвященное развитию туризма, туристической привлекательности российских регионов, их туристическому потенциалу и популярности среди отечественных и иностранных туристов.</w:t>
      </w: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В 2020 году Саратовская область вошла во вторую группу рейтинга с условным названием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Крепкие профи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и заняла в рейтинге 32 позицию, что на две строчки выше, чем в 2019 году.</w:t>
      </w: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При всех негативных последствиях, связанных с пандемией, 2020 год переформатировал отрасль туризма и сместил фокус на внутренние ресурсы, что привело к ряду позитивных изменений. Среди которых беспрецедентная мера поддержки отрасли и туристов программой туристического кэшбэка, грантовый конкурс на реализацию турпроектов, реализация новой туристической платформы RussPass и многое другое. Во всех мероприятиях Саратовская область принимала активное участие, что в конечном итоге, привело к улучшению позиций в национальном рейтинге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»,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прокомментировала новость председатель областного комитета по туризму Виктория Бородянская.</w:t>
      </w: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Рейтинг формируется по 10 критериям, среди которых: уровень развития туристической отрасли и гостиничной инфраструктуры, доходность отрасли туризма, туристская уникальность и привлекательность, продвижение в информационном пространстве и другие.</w:t>
      </w: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С методологией и полными результатами рейтинга можно ознакомиться на сайте: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FFFFFF" w:val="clear"/>
        </w:rPr>
        <w:t xml:space="preserve">rustur.ru/nacionalnyj-turisticheskij-rejting-2020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